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C3" w:rsidRPr="00CF1A56" w:rsidRDefault="00CF1A56">
      <w:pPr>
        <w:rPr>
          <w:lang w:val="en-US"/>
        </w:rPr>
      </w:pPr>
      <w:r w:rsidRPr="00CF1A56">
        <w:rPr>
          <w:lang w:val="en-US"/>
        </w:rPr>
        <w:t>Portfolio Management (FIN 403)</w:t>
      </w:r>
    </w:p>
    <w:p w:rsidR="00CF1A56" w:rsidRDefault="00CF1A56">
      <w:pPr>
        <w:rPr>
          <w:lang w:val="en-US"/>
        </w:rPr>
      </w:pPr>
      <w:proofErr w:type="gramStart"/>
      <w:r>
        <w:rPr>
          <w:lang w:val="en-US"/>
        </w:rPr>
        <w:t>Chapter</w:t>
      </w:r>
      <w:r w:rsidRPr="00CF1A56">
        <w:rPr>
          <w:lang w:val="en-US"/>
        </w:rPr>
        <w:t xml:space="preserve"> 1.</w:t>
      </w:r>
      <w:proofErr w:type="gramEnd"/>
      <w:r w:rsidRPr="00CF1A56">
        <w:rPr>
          <w:lang w:val="en-US"/>
        </w:rPr>
        <w:t xml:space="preserve"> The </w:t>
      </w:r>
      <w:r>
        <w:rPr>
          <w:lang w:val="en-US"/>
        </w:rPr>
        <w:t>Investment Settings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invest?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Key issues in investing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financial environment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Investment strategies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Ethics and job opportunities in Investments</w:t>
      </w:r>
    </w:p>
    <w:p w:rsidR="00CF1A56" w:rsidRDefault="00CF1A56" w:rsidP="00CF1A56">
      <w:pPr>
        <w:rPr>
          <w:lang w:val="en-US"/>
        </w:rPr>
      </w:pPr>
      <w:proofErr w:type="gramStart"/>
      <w:r>
        <w:rPr>
          <w:lang w:val="en-US"/>
        </w:rPr>
        <w:t>Chapter 2.</w:t>
      </w:r>
      <w:proofErr w:type="gramEnd"/>
      <w:r>
        <w:rPr>
          <w:lang w:val="en-US"/>
        </w:rPr>
        <w:t xml:space="preserve"> Return and Risk Basics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 example of return and risk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Types of returns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Measures of historical rates of return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Defining risk 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Measuring risk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Determinants of required rate of return</w:t>
      </w:r>
    </w:p>
    <w:p w:rsidR="00CF1A56" w:rsidRDefault="00CF1A56" w:rsidP="00CF1A56">
      <w:pPr>
        <w:rPr>
          <w:lang w:val="en-US"/>
        </w:rPr>
      </w:pPr>
      <w:proofErr w:type="gramStart"/>
      <w:r>
        <w:rPr>
          <w:lang w:val="en-US"/>
        </w:rPr>
        <w:t>Chapter 8.</w:t>
      </w:r>
      <w:proofErr w:type="gramEnd"/>
      <w:r>
        <w:rPr>
          <w:lang w:val="en-US"/>
        </w:rPr>
        <w:t xml:space="preserve"> An Introduction to Portfolio Management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Some background assumptions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Markowitz Portfolio Theory</w:t>
      </w:r>
    </w:p>
    <w:p w:rsidR="00CF1A56" w:rsidRDefault="00CF1A56" w:rsidP="00CF1A56">
      <w:pPr>
        <w:rPr>
          <w:lang w:val="en-US"/>
        </w:rPr>
      </w:pPr>
      <w:proofErr w:type="gramStart"/>
      <w:r>
        <w:rPr>
          <w:lang w:val="en-US"/>
        </w:rPr>
        <w:t>Chapter 9.</w:t>
      </w:r>
      <w:proofErr w:type="gramEnd"/>
      <w:r>
        <w:rPr>
          <w:lang w:val="en-US"/>
        </w:rPr>
        <w:t xml:space="preserve"> An Introduction to Asset Pricing Models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Capital Market Theory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Capital Asset Pricing Model: Expected Return and Risk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Multifactor Models of Risk and Return</w:t>
      </w:r>
    </w:p>
    <w:p w:rsidR="00CF1A56" w:rsidRDefault="00CF1A56" w:rsidP="00CF1A56">
      <w:pPr>
        <w:rPr>
          <w:lang w:val="en-US"/>
        </w:rPr>
      </w:pPr>
      <w:proofErr w:type="gramStart"/>
      <w:r>
        <w:rPr>
          <w:lang w:val="en-US"/>
        </w:rPr>
        <w:t>Chapter 19.</w:t>
      </w:r>
      <w:proofErr w:type="gramEnd"/>
      <w:r>
        <w:rPr>
          <w:lang w:val="en-US"/>
        </w:rPr>
        <w:t xml:space="preserve"> Equity-Portfolio Management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Passive management strategies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Active management strategies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Derivatives in Equity-Portfolio Management</w:t>
      </w:r>
    </w:p>
    <w:p w:rsidR="00CF1A56" w:rsidRDefault="00CF1A56" w:rsidP="00CF1A56">
      <w:pPr>
        <w:rPr>
          <w:lang w:val="en-US"/>
        </w:rPr>
      </w:pPr>
      <w:proofErr w:type="gramStart"/>
      <w:r>
        <w:rPr>
          <w:lang w:val="en-US"/>
        </w:rPr>
        <w:t>Chapter 20.</w:t>
      </w:r>
      <w:proofErr w:type="gramEnd"/>
      <w:r>
        <w:rPr>
          <w:lang w:val="en-US"/>
        </w:rPr>
        <w:t xml:space="preserve"> Bond-Portfolio Management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Passive management strategies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Active management strategies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Matched-funding techniques</w:t>
      </w:r>
    </w:p>
    <w:p w:rsidR="00CF1A56" w:rsidRDefault="00CF1A56" w:rsidP="00CF1A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Derivatives securities in bond-portfolio management</w:t>
      </w:r>
    </w:p>
    <w:p w:rsidR="00B32698" w:rsidRDefault="00B32698" w:rsidP="00B32698">
      <w:pPr>
        <w:rPr>
          <w:lang w:val="en-US"/>
        </w:rPr>
      </w:pPr>
      <w:proofErr w:type="gramStart"/>
      <w:r>
        <w:rPr>
          <w:lang w:val="en-US"/>
        </w:rPr>
        <w:t>Chapter 21.</w:t>
      </w:r>
      <w:proofErr w:type="gramEnd"/>
      <w:r>
        <w:rPr>
          <w:lang w:val="en-US"/>
        </w:rPr>
        <w:t xml:space="preserve"> Evaluation of Portfolio Management</w:t>
      </w:r>
    </w:p>
    <w:p w:rsidR="00B32698" w:rsidRDefault="00B32698" w:rsidP="00B326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Composite measure of portfolio management</w:t>
      </w:r>
    </w:p>
    <w:p w:rsidR="007C66B9" w:rsidRDefault="007C66B9" w:rsidP="00B326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Benchmark portfolios</w:t>
      </w:r>
    </w:p>
    <w:p w:rsidR="007C66B9" w:rsidRDefault="007C66B9" w:rsidP="00B326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Determining reasons for superior or inferior performance</w:t>
      </w:r>
    </w:p>
    <w:p w:rsidR="007C66B9" w:rsidRPr="00B32698" w:rsidRDefault="007C66B9" w:rsidP="00B326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Evaluating bond-portfolio performance</w:t>
      </w:r>
    </w:p>
    <w:sectPr w:rsidR="007C66B9" w:rsidRPr="00B32698" w:rsidSect="00A7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593"/>
    <w:multiLevelType w:val="hybridMultilevel"/>
    <w:tmpl w:val="15A6E9D6"/>
    <w:lvl w:ilvl="0" w:tplc="5A5035F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1A56"/>
    <w:rsid w:val="007C66B9"/>
    <w:rsid w:val="00A71DC3"/>
    <w:rsid w:val="00B32698"/>
    <w:rsid w:val="00CF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dcterms:created xsi:type="dcterms:W3CDTF">2015-11-21T10:43:00Z</dcterms:created>
  <dcterms:modified xsi:type="dcterms:W3CDTF">2015-11-21T10:57:00Z</dcterms:modified>
</cp:coreProperties>
</file>